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23" w:rsidRPr="00B45023" w:rsidRDefault="00B45023" w:rsidP="00B45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4"/>
      <w:bookmarkEnd w:id="0"/>
      <w:r w:rsidRPr="00B45023">
        <w:rPr>
          <w:rFonts w:ascii="Times New Roman" w:hAnsi="Times New Roman" w:cs="Times New Roman"/>
          <w:sz w:val="28"/>
          <w:szCs w:val="28"/>
        </w:rPr>
        <w:t>ПОЛОЖЕНИЕ</w:t>
      </w:r>
    </w:p>
    <w:p w:rsidR="00B45023" w:rsidRPr="00B45023" w:rsidRDefault="00B45023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СОБРАНИЙ,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ГРАЖДАН (СОБРАНИЙ ДЕЛЕГАТОВ) В ЦЕЛЯХ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 ОБСУЖДЕНИЯ ВОПРОСОВ ВНЕСЕНИЯ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ЧЕБАРКУЛЬСКОГО ГОРОДСКОГО ОКРУГА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023" w:rsidRPr="00B45023" w:rsidRDefault="003F3DC4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B45023" w:rsidRPr="003F3D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45023" w:rsidRPr="00B45023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Федерации,  Федеральным  </w:t>
      </w:r>
      <w:hyperlink r:id="rId5" w:history="1">
        <w:r w:rsidR="00B45023" w:rsidRPr="003F3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131-ФЗ "Об общих принципах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 Федерации", Уставом</w:t>
      </w:r>
      <w:r w:rsidR="00B45023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 определяет на территории</w:t>
      </w:r>
      <w:r w:rsidR="00B45023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округа, </w:t>
      </w:r>
      <w:r w:rsidR="00B45023" w:rsidRPr="00B45023">
        <w:rPr>
          <w:rFonts w:ascii="Times New Roman" w:hAnsi="Times New Roman" w:cs="Times New Roman"/>
          <w:sz w:val="28"/>
          <w:szCs w:val="28"/>
        </w:rPr>
        <w:t>порядок назначения и проведения, а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также полномочия собраний и конференций граждан (собраний делегатов) (далее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-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конференций), как</w:t>
      </w:r>
      <w:r w:rsidR="00B45023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B45023" w:rsidRPr="00B45023">
        <w:rPr>
          <w:rFonts w:ascii="Times New Roman" w:hAnsi="Times New Roman" w:cs="Times New Roman"/>
          <w:sz w:val="28"/>
          <w:szCs w:val="28"/>
        </w:rPr>
        <w:t>из форм участия  населения  в осуществлении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1.2. В целях настоящего Положения:</w:t>
      </w:r>
    </w:p>
    <w:p w:rsid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023">
        <w:rPr>
          <w:rFonts w:ascii="Times New Roman" w:hAnsi="Times New Roman" w:cs="Times New Roman"/>
          <w:sz w:val="28"/>
          <w:szCs w:val="28"/>
        </w:rPr>
        <w:t>под собранием понимается совместное обсуждение гражданами вопросов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инициативных  проектов  и  их  рассмотрения, проводимое на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B45023" w:rsidRPr="00B45023" w:rsidRDefault="00B45023" w:rsidP="003F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023">
        <w:rPr>
          <w:rFonts w:ascii="Times New Roman" w:hAnsi="Times New Roman" w:cs="Times New Roman"/>
          <w:sz w:val="28"/>
          <w:szCs w:val="28"/>
        </w:rPr>
        <w:t>под конференцией (собранием делегатов) понимается совместное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делегатами вопросов внесения инициативных проектов и их рассмотрения,</w:t>
      </w:r>
      <w:r w:rsidR="003F3DC4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проводимое на части  </w:t>
      </w:r>
      <w:r w:rsidR="003F3DC4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B45023">
        <w:rPr>
          <w:rFonts w:ascii="Times New Roman" w:hAnsi="Times New Roman" w:cs="Times New Roman"/>
          <w:sz w:val="28"/>
          <w:szCs w:val="28"/>
        </w:rPr>
        <w:t>;</w:t>
      </w:r>
    </w:p>
    <w:p w:rsidR="00B45023" w:rsidRPr="00B45023" w:rsidRDefault="003F3DC4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023" w:rsidRPr="00B45023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настоящим Положением, представлять интересы граждан соответствующей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территории на конференции.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1.3. В собрании, конференции  (собрании делегатов) имеют право принимать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3F3DC4">
        <w:rPr>
          <w:rFonts w:ascii="Times New Roman" w:hAnsi="Times New Roman" w:cs="Times New Roman"/>
          <w:sz w:val="28"/>
          <w:szCs w:val="28"/>
        </w:rPr>
        <w:t xml:space="preserve"> (части территории) Чебаркульского городского округа,</w:t>
      </w:r>
      <w:r w:rsidRPr="00B45023">
        <w:rPr>
          <w:rFonts w:ascii="Times New Roman" w:hAnsi="Times New Roman" w:cs="Times New Roman"/>
          <w:sz w:val="28"/>
          <w:szCs w:val="28"/>
        </w:rPr>
        <w:t xml:space="preserve"> достигшие  шестнадцатилетнего</w:t>
      </w:r>
      <w:r w:rsidR="003F3DC4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возраста</w:t>
      </w:r>
      <w:r w:rsidR="00814269">
        <w:rPr>
          <w:rFonts w:ascii="Times New Roman" w:hAnsi="Times New Roman" w:cs="Times New Roman"/>
          <w:sz w:val="28"/>
          <w:szCs w:val="28"/>
        </w:rPr>
        <w:t xml:space="preserve">, </w:t>
      </w:r>
      <w:r w:rsidRPr="00B45023">
        <w:rPr>
          <w:rFonts w:ascii="Times New Roman" w:hAnsi="Times New Roman" w:cs="Times New Roman"/>
          <w:sz w:val="28"/>
          <w:szCs w:val="28"/>
        </w:rPr>
        <w:t xml:space="preserve">Граждане  Российской  Федерации,  не проживающие на территории </w:t>
      </w:r>
      <w:r w:rsidR="00814269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B45023">
        <w:rPr>
          <w:rFonts w:ascii="Times New Roman" w:hAnsi="Times New Roman" w:cs="Times New Roman"/>
          <w:sz w:val="28"/>
          <w:szCs w:val="28"/>
        </w:rPr>
        <w:t>, но  имеющие  на  его  территории  недвижимое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 работе собрания с правом совещательного голоса.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1.4. </w:t>
      </w:r>
      <w:r w:rsidR="00814269">
        <w:rPr>
          <w:rFonts w:ascii="Times New Roman" w:hAnsi="Times New Roman" w:cs="Times New Roman"/>
          <w:sz w:val="28"/>
          <w:szCs w:val="28"/>
        </w:rPr>
        <w:t xml:space="preserve">Никто </w:t>
      </w:r>
      <w:r w:rsidRPr="00B45023">
        <w:rPr>
          <w:rFonts w:ascii="Times New Roman" w:hAnsi="Times New Roman" w:cs="Times New Roman"/>
          <w:sz w:val="28"/>
          <w:szCs w:val="28"/>
        </w:rPr>
        <w:t xml:space="preserve">не </w:t>
      </w:r>
      <w:r w:rsidR="00814269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B45023">
        <w:rPr>
          <w:rFonts w:ascii="Times New Roman" w:hAnsi="Times New Roman" w:cs="Times New Roman"/>
          <w:sz w:val="28"/>
          <w:szCs w:val="28"/>
        </w:rPr>
        <w:t>оказывать принудительное воздействие на граждан с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целью участия или неучастия в собрании, а</w:t>
      </w:r>
      <w:r w:rsidR="00814269">
        <w:rPr>
          <w:rFonts w:ascii="Times New Roman" w:hAnsi="Times New Roman" w:cs="Times New Roman"/>
          <w:sz w:val="28"/>
          <w:szCs w:val="28"/>
        </w:rPr>
        <w:t xml:space="preserve"> также на </w:t>
      </w:r>
      <w:r w:rsidRPr="00B45023">
        <w:rPr>
          <w:rFonts w:ascii="Times New Roman" w:hAnsi="Times New Roman" w:cs="Times New Roman"/>
          <w:sz w:val="28"/>
          <w:szCs w:val="28"/>
        </w:rPr>
        <w:t>их свободное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волеизъявление. Право граждан на участие в собрании не может быть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положения, расовой и </w:t>
      </w:r>
      <w:r w:rsidRPr="00B45023">
        <w:rPr>
          <w:rFonts w:ascii="Times New Roman" w:hAnsi="Times New Roman" w:cs="Times New Roman"/>
          <w:sz w:val="28"/>
          <w:szCs w:val="28"/>
        </w:rPr>
        <w:t>национальной принадлежности к общественным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объединениям, политических и иных взглядов,</w:t>
      </w:r>
      <w:r w:rsidR="00814269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B45023">
        <w:rPr>
          <w:rFonts w:ascii="Times New Roman" w:hAnsi="Times New Roman" w:cs="Times New Roman"/>
          <w:sz w:val="28"/>
          <w:szCs w:val="28"/>
        </w:rPr>
        <w:t>и характера занятий,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1.5. Собрание, конференция может принимать обращения к органам 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lastRenderedPageBreak/>
        <w:t>самоуправления и  должностным  лицам  местного  самоуправления,  а  также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избирать лиц, уполномоченных представлять собрание во взаимоотношениях с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должностными </w:t>
      </w:r>
      <w:r w:rsidR="00814269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B45023">
        <w:rPr>
          <w:rFonts w:ascii="Times New Roman" w:hAnsi="Times New Roman" w:cs="Times New Roman"/>
          <w:sz w:val="28"/>
          <w:szCs w:val="28"/>
        </w:rPr>
        <w:t>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45023" w:rsidRPr="00B45023" w:rsidRDefault="00B45023" w:rsidP="00814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1.6. Собрание,  конференция,  проводимое  для обсуждения вопросов 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значения,   информирования   населения   о  деятельности  органов  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  и  должностных  лиц  местного  самоуправления, проводится в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соответствии   с  Положением  о  соответствующем  собрании,  конференции  </w:t>
      </w:r>
      <w:r w:rsidR="00814269">
        <w:rPr>
          <w:rFonts w:ascii="Times New Roman" w:hAnsi="Times New Roman" w:cs="Times New Roman"/>
          <w:sz w:val="28"/>
          <w:szCs w:val="28"/>
        </w:rPr>
        <w:t>в Чебаркульском городском округе.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1.7.   Собрание,   проводимое   по  вопросам,  связанным  с  осуществлением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территориального  общественного самоуправления, проводится в соответствии с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 общественном  самоуправлении в </w:t>
      </w:r>
      <w:r w:rsidR="00814269">
        <w:rPr>
          <w:rFonts w:ascii="Times New Roman" w:hAnsi="Times New Roman" w:cs="Times New Roman"/>
          <w:sz w:val="28"/>
          <w:szCs w:val="28"/>
        </w:rPr>
        <w:t xml:space="preserve">Чебаркульском городском округе </w:t>
      </w:r>
      <w:r w:rsidRPr="00B45023">
        <w:rPr>
          <w:rFonts w:ascii="Times New Roman" w:hAnsi="Times New Roman" w:cs="Times New Roman"/>
          <w:sz w:val="28"/>
          <w:szCs w:val="28"/>
        </w:rPr>
        <w:t>и уставом  соответствующего  территориального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814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 Общие принципы проведения собраний, конференций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B45023" w:rsidRPr="00B45023" w:rsidRDefault="00CE7095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45023" w:rsidRPr="00B45023">
        <w:rPr>
          <w:rFonts w:ascii="Times New Roman" w:hAnsi="Times New Roman" w:cs="Times New Roman"/>
          <w:sz w:val="28"/>
          <w:szCs w:val="28"/>
        </w:rPr>
        <w:t>Принятие решения на собраниях, конференциях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соответствии с порядком, определенным участниками собрания (конференции).</w:t>
      </w:r>
    </w:p>
    <w:p w:rsidR="00CE7095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2.4. Каждый гражданин, участвующий в собрании, конференции, имеет один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голос. 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2.5. Не  участвуют  в  собраниях,  конференциях граждане, признанные судом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приговору суда.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2.6. В собраниях, конференциях граждан могут принимать участие должностные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расположенных   на   территории  </w:t>
      </w:r>
      <w:r w:rsidR="00CE7095">
        <w:rPr>
          <w:rFonts w:ascii="Times New Roman" w:hAnsi="Times New Roman" w:cs="Times New Roman"/>
          <w:sz w:val="28"/>
          <w:szCs w:val="28"/>
        </w:rPr>
        <w:t>Чебаркульс</w:t>
      </w:r>
      <w:r w:rsidR="006D6173">
        <w:rPr>
          <w:rFonts w:ascii="Times New Roman" w:hAnsi="Times New Roman" w:cs="Times New Roman"/>
          <w:sz w:val="28"/>
          <w:szCs w:val="28"/>
        </w:rPr>
        <w:t>к</w:t>
      </w:r>
      <w:r w:rsidR="00CE7095">
        <w:rPr>
          <w:rFonts w:ascii="Times New Roman" w:hAnsi="Times New Roman" w:cs="Times New Roman"/>
          <w:sz w:val="28"/>
          <w:szCs w:val="28"/>
        </w:rPr>
        <w:t xml:space="preserve">ого городского округа, </w:t>
      </w:r>
      <w:r w:rsidRPr="00B45023">
        <w:rPr>
          <w:rFonts w:ascii="Times New Roman" w:hAnsi="Times New Roman" w:cs="Times New Roman"/>
          <w:sz w:val="28"/>
          <w:szCs w:val="28"/>
        </w:rPr>
        <w:t>органов  территориального  общественного  самоуправления и средств массовой</w:t>
      </w:r>
      <w:r w:rsidR="006D6173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информации (далее - заинтересованные лица).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6D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6D617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6D6173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 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Инициатором   проведения   собраний,   конференций   от   имени   населения</w:t>
      </w:r>
    </w:p>
    <w:p w:rsidR="00B45023" w:rsidRPr="00B45023" w:rsidRDefault="006D617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может выступать </w:t>
      </w:r>
      <w:r>
        <w:rPr>
          <w:rFonts w:ascii="Times New Roman" w:hAnsi="Times New Roman" w:cs="Times New Roman"/>
          <w:sz w:val="28"/>
          <w:szCs w:val="28"/>
        </w:rPr>
        <w:t>лица, указанные в качестве инициаторов проекта в положении о реализации инициативных проектов в Чебаркульском городском округе.</w:t>
      </w:r>
    </w:p>
    <w:p w:rsidR="00B45023" w:rsidRPr="00B45023" w:rsidRDefault="006D617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Инициатива населения </w:t>
      </w:r>
      <w:r w:rsidR="00EB1662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о</w:t>
      </w:r>
      <w:r w:rsidR="00EB1662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проведении  собрания,  конференции  граждан оформляется протоколом собрания</w:t>
      </w:r>
      <w:r w:rsidR="00EB1662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инициативной группы, выдвинувшей инициативу.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lastRenderedPageBreak/>
        <w:t xml:space="preserve">    -   инициативный   проект  (проекты),  который  (которые)  предлагается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обсудить;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территория проведения собрания, конференции;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время, дату и место проведения собрания, конференции;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количество граждан, имеющих право на участие в собрании, конференции;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фамилии, имена, отчества уполномоченных инициативной группы граждан</w:t>
      </w:r>
    </w:p>
    <w:p w:rsidR="00B45023" w:rsidRPr="00B45023" w:rsidRDefault="00B45023" w:rsidP="0065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по проведению собрания, конференции, которые от имени инициативной группы вправе осуществлять действия, необходимые для подготовки и  проведения собрания, конференции;</w:t>
      </w:r>
    </w:p>
    <w:p w:rsidR="00B45023" w:rsidRPr="00B45023" w:rsidRDefault="00B45023" w:rsidP="0065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информацию, предусмотренную </w:t>
      </w:r>
      <w:hyperlink r:id="rId6" w:history="1">
        <w:r w:rsidRPr="001C6268">
          <w:rPr>
            <w:rFonts w:ascii="Times New Roman" w:hAnsi="Times New Roman" w:cs="Times New Roman"/>
            <w:sz w:val="28"/>
            <w:szCs w:val="28"/>
          </w:rPr>
          <w:t>частью 3 стат</w:t>
        </w:r>
        <w:r w:rsidRPr="001C6268">
          <w:rPr>
            <w:rFonts w:ascii="Times New Roman" w:hAnsi="Times New Roman" w:cs="Times New Roman"/>
            <w:sz w:val="28"/>
            <w:szCs w:val="28"/>
          </w:rPr>
          <w:t>ь</w:t>
        </w:r>
        <w:r w:rsidRPr="001C6268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1C6268">
          <w:rPr>
            <w:rFonts w:ascii="Times New Roman" w:hAnsi="Times New Roman" w:cs="Times New Roman"/>
            <w:sz w:val="28"/>
            <w:szCs w:val="28"/>
          </w:rPr>
          <w:t>2</w:t>
        </w:r>
        <w:r w:rsidRPr="001C6268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B450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C626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B4502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</w:t>
      </w:r>
      <w:r w:rsidR="00651380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B45023" w:rsidRPr="00B45023" w:rsidRDefault="00B45023" w:rsidP="00CE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3.3. При выдвижении инициативы  о  проведении  собрания,  конференции</w:t>
      </w:r>
      <w:r w:rsidR="00651380">
        <w:rPr>
          <w:rFonts w:ascii="Times New Roman" w:hAnsi="Times New Roman" w:cs="Times New Roman"/>
          <w:sz w:val="28"/>
          <w:szCs w:val="28"/>
        </w:rPr>
        <w:t xml:space="preserve">, </w:t>
      </w:r>
      <w:r w:rsidRPr="00B45023">
        <w:rPr>
          <w:rFonts w:ascii="Times New Roman" w:hAnsi="Times New Roman" w:cs="Times New Roman"/>
          <w:sz w:val="28"/>
          <w:szCs w:val="28"/>
        </w:rPr>
        <w:t>инициативная</w:t>
      </w:r>
      <w:r w:rsidR="00CE6C0B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4502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E6C0B">
        <w:rPr>
          <w:rFonts w:ascii="Times New Roman" w:hAnsi="Times New Roman" w:cs="Times New Roman"/>
          <w:sz w:val="28"/>
          <w:szCs w:val="28"/>
        </w:rPr>
        <w:t>о</w:t>
      </w:r>
      <w:r w:rsidRPr="00B45023">
        <w:rPr>
          <w:rFonts w:ascii="Times New Roman" w:hAnsi="Times New Roman" w:cs="Times New Roman"/>
          <w:sz w:val="28"/>
          <w:szCs w:val="28"/>
        </w:rPr>
        <w:t xml:space="preserve">бращение в </w:t>
      </w:r>
      <w:r w:rsidR="00CE6C0B">
        <w:rPr>
          <w:rFonts w:ascii="Times New Roman" w:hAnsi="Times New Roman" w:cs="Times New Roman"/>
          <w:sz w:val="28"/>
          <w:szCs w:val="28"/>
        </w:rPr>
        <w:t>Собрание депутатов Чебаркульского городского округа.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3.4. </w:t>
      </w:r>
      <w:r w:rsidR="00CE6C0B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B45023">
        <w:rPr>
          <w:rFonts w:ascii="Times New Roman" w:hAnsi="Times New Roman" w:cs="Times New Roman"/>
          <w:sz w:val="28"/>
          <w:szCs w:val="28"/>
        </w:rPr>
        <w:t>направляется в  письменном  виде  с приложением протокола</w:t>
      </w:r>
      <w:r w:rsidR="00CE6C0B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собрания   инициативной  группы.  Обращение  должно  быть  подписано  всеми</w:t>
      </w:r>
      <w:r w:rsidR="00CE6C0B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представителями инициативной группы.</w:t>
      </w:r>
    </w:p>
    <w:p w:rsidR="00B45023" w:rsidRPr="00B45023" w:rsidRDefault="00B45023" w:rsidP="00CE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C0B">
        <w:rPr>
          <w:rFonts w:ascii="Times New Roman" w:hAnsi="Times New Roman" w:cs="Times New Roman"/>
          <w:sz w:val="28"/>
          <w:szCs w:val="28"/>
          <w:highlight w:val="yellow"/>
        </w:rPr>
        <w:t xml:space="preserve">Вопрос  о  назначении  собрания,  </w:t>
      </w:r>
      <w:r w:rsidR="00CE6C0B" w:rsidRPr="00CE6C0B">
        <w:rPr>
          <w:rFonts w:ascii="Times New Roman" w:hAnsi="Times New Roman" w:cs="Times New Roman"/>
          <w:sz w:val="28"/>
          <w:szCs w:val="28"/>
          <w:highlight w:val="yellow"/>
        </w:rPr>
        <w:t>конференции  рассматривается Собранием депутатов Чебаркульского городского округа, проведенного заочно в соответствии с Регламентом собрания в течение ____ дней с момента получения обращения.</w:t>
      </w:r>
    </w:p>
    <w:p w:rsidR="00B45023" w:rsidRPr="00B45023" w:rsidRDefault="00CE6C0B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Представители аппарата Собрания депутатов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="00B45023" w:rsidRPr="00B45023">
        <w:rPr>
          <w:rFonts w:ascii="Times New Roman" w:hAnsi="Times New Roman" w:cs="Times New Roman"/>
          <w:sz w:val="28"/>
          <w:szCs w:val="28"/>
        </w:rPr>
        <w:t>вправе  провести  консультации  с  инициативной  группой 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проведения собрания, конференции по соответствующему вопросу (вопросам),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направить    инициативной    группе   свои   замечания,   предложения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мотивированные возражения.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3.6.   Собрания,   конференции  назначаются  и  проводятся в порядке, установленном</w:t>
      </w:r>
      <w:r w:rsidR="00CE6C0B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45023" w:rsidRPr="00B45023" w:rsidRDefault="00CE6C0B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Чебаркульского городского округа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отказать инициативной группе в назначении собрания, конференции. Основанием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для  отказа  может  быть  только нарушение инициативной группой федеральных</w:t>
      </w:r>
      <w:r w:rsidR="00CE6C0B">
        <w:rPr>
          <w:rFonts w:ascii="Times New Roman" w:hAnsi="Times New Roman" w:cs="Times New Roman"/>
          <w:sz w:val="28"/>
          <w:szCs w:val="28"/>
        </w:rPr>
        <w:t xml:space="preserve"> законов, законов Челябинской области, Устава и иных нормативных правовых актов Чебаркульского городского округа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3.7.   Подготовку   и   проведение   собраний,   конференций   осуществляет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инициативная группа.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3.8.   В   решении  </w:t>
      </w:r>
      <w:r w:rsidR="00CE6C0B">
        <w:rPr>
          <w:rFonts w:ascii="Times New Roman" w:hAnsi="Times New Roman" w:cs="Times New Roman"/>
          <w:sz w:val="28"/>
          <w:szCs w:val="28"/>
        </w:rPr>
        <w:t>Собрания депутатов Чебаркульского городского округа</w:t>
      </w:r>
      <w:r w:rsidRPr="00B45023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4B01B7" w:rsidRDefault="004B01B7" w:rsidP="004B0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4B01B7" w:rsidRDefault="004B01B7" w:rsidP="004B0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4B01B7" w:rsidRDefault="004B01B7" w:rsidP="004B0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4B01B7" w:rsidRDefault="004B01B7" w:rsidP="004B0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4B01B7" w:rsidRDefault="004B01B7" w:rsidP="004B0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3.9. Решение о назначении собраний,  конференций  подлежит официальному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4B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4. Оповещение граждан о собраниях, конференциях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4.1.  Инициатор проведения собрания, конференции не позднее чем через </w:t>
      </w:r>
      <w:r w:rsidR="00EA2A4E" w:rsidRPr="00EA2A4E">
        <w:rPr>
          <w:rFonts w:ascii="Times New Roman" w:hAnsi="Times New Roman" w:cs="Times New Roman"/>
          <w:sz w:val="28"/>
          <w:szCs w:val="28"/>
          <w:highlight w:val="yellow"/>
        </w:rPr>
        <w:t>3 дня</w:t>
      </w:r>
      <w:r w:rsidR="00EA2A4E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со  дня  принятия  решения  о проведении собрания, конференции обязан</w:t>
      </w:r>
      <w:r w:rsidR="00EA2A4E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составить  список  участников  собрания, делегатов конференции и оповестить</w:t>
      </w:r>
      <w:r w:rsidR="00566CA8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граждан,  имеющих право на участие в собрании, конференции, о месте, дате и</w:t>
      </w:r>
      <w:r w:rsidR="00566CA8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времени проведения собрания, конференции, выносимом на рассмотрение вопросе</w:t>
      </w:r>
      <w:r w:rsidR="00566CA8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(вопросах), а также об инициаторе в следующие сроки: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о собрании - не менее чем за 7 дней до его проведения;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о конференции - не менее чем за -- дней до ее проведения.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4.2.  Инициатор  проведения  собрания, конференции самостоятельно, с учетом</w:t>
      </w:r>
      <w:r w:rsidR="00566CA8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местных условий, определяет способ оповещения граждан.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P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>5. Порядок избрания делегатов для участия в конференции граждан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Конференция граждан проводится в случаях, установленных настоящим Порядком.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Один делегат может представлять интересы ста граждан, проживающих на соответствующей территории Чебаркульского городского округа.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проживающие на соответствующей территории Чебаркульского городского округа, от которой избирается делегат, ставят свои подписи в подписном </w:t>
      </w:r>
      <w:hyperlink r:id="rId7" w:history="1">
        <w:r w:rsidRPr="00482935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избрания делегата по форме согласно приложению 2 к настоящему Порядку.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Проведение избрания делегатов заканчивается не позднее чем за три дня до даты проведения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P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>6. Проведение собрания или конференции граждан заочным способом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Подписные </w:t>
      </w:r>
      <w:hyperlink r:id="rId8" w:history="1">
        <w:r w:rsidRPr="00482935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Пронумерованные подписные листы, протокол об итогах сбора подписей, протокол собрания или конференции граждан, оформленные в соответствии с настоящим Порядком, передаются инициатором при внесении инициативного проекта в Администрацию Чебаркульского городского округа.</w:t>
      </w:r>
    </w:p>
    <w:p w:rsidR="00482935" w:rsidRP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 xml:space="preserve">7. Порядок проведения собрания </w:t>
      </w:r>
    </w:p>
    <w:p w:rsidR="00482935" w:rsidRP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>или конференции граждан очным способом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7.6. В протоколе собрания или конференции граждан указываются: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общее количество граждан, проживающих на соответствующей территории Чебаркульского городского округа,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его соответствия интересам жителей соответствующей территории Чебаркульского городского округа;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Чебаркульского городского округа (без межбюджетных трансфертов, кроме дотации на выравнивание бюджетной обеспеченности;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1C646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</w:t>
      </w:r>
      <w:r w:rsidR="001C64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C646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или на съемном устройстве памяти, а также направляются на адрес электронной почты уполномоченного органа, информация о котором ра</w:t>
      </w:r>
      <w:r w:rsidR="001C6467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46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17318D" w:rsidRDefault="0017318D" w:rsidP="00482935">
      <w:pPr>
        <w:pStyle w:val="ConsPlusNonformat"/>
        <w:jc w:val="center"/>
      </w:pPr>
    </w:p>
    <w:sectPr w:rsidR="0017318D" w:rsidSect="0024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45023"/>
    <w:rsid w:val="00120ABC"/>
    <w:rsid w:val="0017318D"/>
    <w:rsid w:val="001C6268"/>
    <w:rsid w:val="001C6467"/>
    <w:rsid w:val="00245CF0"/>
    <w:rsid w:val="003F3DC4"/>
    <w:rsid w:val="00482935"/>
    <w:rsid w:val="004B01B7"/>
    <w:rsid w:val="00566CA8"/>
    <w:rsid w:val="00651380"/>
    <w:rsid w:val="006D6173"/>
    <w:rsid w:val="00814269"/>
    <w:rsid w:val="008348EC"/>
    <w:rsid w:val="00932ADC"/>
    <w:rsid w:val="00996D8D"/>
    <w:rsid w:val="009C36F8"/>
    <w:rsid w:val="00B45023"/>
    <w:rsid w:val="00CD3A5E"/>
    <w:rsid w:val="00CE6C0B"/>
    <w:rsid w:val="00CE7095"/>
    <w:rsid w:val="00CE7149"/>
    <w:rsid w:val="00D97709"/>
    <w:rsid w:val="00EA2A4E"/>
    <w:rsid w:val="00EB1662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3"/>
  </w:style>
  <w:style w:type="paragraph" w:styleId="2">
    <w:name w:val="heading 2"/>
    <w:basedOn w:val="a"/>
    <w:link w:val="20"/>
    <w:uiPriority w:val="9"/>
    <w:qFormat/>
    <w:rsid w:val="0017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50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3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7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731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3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3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3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31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7318D"/>
    <w:rPr>
      <w:b/>
      <w:bCs/>
    </w:rPr>
  </w:style>
  <w:style w:type="character" w:customStyle="1" w:styleId="free">
    <w:name w:val="free"/>
    <w:basedOn w:val="a0"/>
    <w:rsid w:val="0017318D"/>
  </w:style>
  <w:style w:type="paragraph" w:styleId="a6">
    <w:name w:val="Balloon Text"/>
    <w:basedOn w:val="a"/>
    <w:link w:val="a7"/>
    <w:uiPriority w:val="99"/>
    <w:semiHidden/>
    <w:unhideWhenUsed/>
    <w:rsid w:val="0017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8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E7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318EFAFDF49EB670304B81764837C0CAF782CBC5BE893A8F2206BEB81CEDD90E9DD761A8CB8951CC85F8FFD42EAB57C2609826EA2F0C267CEADB9H8D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318EFAFDF49EB670304B81764837C0CAF782CBC5BE893A8F2206BEB81CEDD90E9DD761A8CB8951CC85F8CF842EAB57C2609826EA2F0C267CEADB9H8D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C670D108491286FA4E53B28C9C88B3BD71FB33D4FB1163BA0BADA60EF0D7AFA4A75B2D03C5EE5DBFBB8FB799BFCC48276BB8B57U5b3G" TargetMode="External"/><Relationship Id="rId5" Type="http://schemas.openxmlformats.org/officeDocument/2006/relationships/hyperlink" Target="consultantplus://offline/ref=AC5C670D108491286FA4E53B28C9C88B3BD71FB33D4FB1163BA0BADA60EF0D7AE84A2DB6D3354BB18BA1EFF67AU9b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C5C670D108491286FA4E53B28C9C88B3ADA10B63318E6146AF5B4DF68BF576AEC0379B2CC3C54AF88BFEFUFb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yur-nach</dc:creator>
  <cp:lastModifiedBy>yur-nach</cp:lastModifiedBy>
  <cp:revision>11</cp:revision>
  <dcterms:created xsi:type="dcterms:W3CDTF">2021-01-20T06:23:00Z</dcterms:created>
  <dcterms:modified xsi:type="dcterms:W3CDTF">2021-01-20T08:13:00Z</dcterms:modified>
</cp:coreProperties>
</file>